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F1" w:rsidRPr="00BF3CEF" w:rsidRDefault="002A51F1" w:rsidP="002A51F1">
      <w:pPr>
        <w:jc w:val="center"/>
        <w:rPr>
          <w:b/>
          <w:color w:val="C00000"/>
          <w:sz w:val="44"/>
          <w:szCs w:val="44"/>
          <w:lang w:val="en-US" w:eastAsia="en-US"/>
        </w:rPr>
      </w:pPr>
      <w:r w:rsidRPr="00A43FE1">
        <w:rPr>
          <w:b/>
          <w:color w:val="760000"/>
          <w:sz w:val="44"/>
          <w:szCs w:val="44"/>
          <w:lang w:val="en-US" w:eastAsia="en-US"/>
        </w:rPr>
        <w:t>INVITATION</w:t>
      </w:r>
    </w:p>
    <w:p w:rsidR="002A51F1" w:rsidRPr="00A43FE1" w:rsidRDefault="002A51F1" w:rsidP="002A51F1">
      <w:pPr>
        <w:jc w:val="center"/>
        <w:rPr>
          <w:b/>
          <w:color w:val="760000"/>
          <w:sz w:val="24"/>
          <w:szCs w:val="24"/>
          <w:u w:val="single"/>
          <w:lang w:val="en-US" w:eastAsia="en-US"/>
        </w:rPr>
      </w:pPr>
    </w:p>
    <w:p w:rsidR="002A51F1" w:rsidRPr="00AF3CE1" w:rsidRDefault="002A51F1" w:rsidP="002A51F1">
      <w:pPr>
        <w:jc w:val="center"/>
        <w:rPr>
          <w:b/>
          <w:sz w:val="32"/>
          <w:szCs w:val="32"/>
          <w:lang w:val="en-US"/>
        </w:rPr>
      </w:pPr>
      <w:r w:rsidRPr="00AF3CE1">
        <w:rPr>
          <w:b/>
          <w:sz w:val="32"/>
          <w:szCs w:val="32"/>
          <w:lang w:val="en-US"/>
        </w:rPr>
        <w:t xml:space="preserve">EGMONT - the Royal Institute for International Relations </w:t>
      </w:r>
      <w:r>
        <w:rPr>
          <w:b/>
          <w:sz w:val="32"/>
          <w:szCs w:val="32"/>
          <w:lang w:val="en-US"/>
        </w:rPr>
        <w:t>and</w:t>
      </w:r>
      <w:r w:rsidRPr="00AF3CE1">
        <w:rPr>
          <w:b/>
          <w:sz w:val="32"/>
          <w:szCs w:val="32"/>
          <w:lang w:val="en-US"/>
        </w:rPr>
        <w:t xml:space="preserve"> </w:t>
      </w:r>
    </w:p>
    <w:p w:rsidR="002A51F1" w:rsidRDefault="002A51F1" w:rsidP="002A51F1">
      <w:pPr>
        <w:jc w:val="center"/>
        <w:rPr>
          <w:b/>
          <w:sz w:val="32"/>
          <w:szCs w:val="32"/>
          <w:lang w:val="en-US"/>
        </w:rPr>
      </w:pPr>
      <w:r w:rsidRPr="00BF3CEF">
        <w:rPr>
          <w:b/>
          <w:sz w:val="32"/>
          <w:szCs w:val="32"/>
          <w:lang w:val="en-US"/>
        </w:rPr>
        <w:t>the Embassy of the Republic of the Philippines</w:t>
      </w:r>
    </w:p>
    <w:p w:rsidR="002A51F1" w:rsidRPr="00BF3CEF" w:rsidRDefault="002A51F1" w:rsidP="002A51F1">
      <w:pPr>
        <w:jc w:val="center"/>
        <w:rPr>
          <w:b/>
          <w:sz w:val="32"/>
          <w:szCs w:val="32"/>
          <w:lang w:val="en-US"/>
        </w:rPr>
      </w:pPr>
    </w:p>
    <w:p w:rsidR="002A51F1" w:rsidRDefault="002A51F1" w:rsidP="002A51F1">
      <w:pPr>
        <w:jc w:val="center"/>
        <w:rPr>
          <w:sz w:val="28"/>
          <w:szCs w:val="28"/>
          <w:lang w:val="en-US" w:eastAsia="en-US"/>
        </w:rPr>
      </w:pPr>
      <w:r w:rsidRPr="000F2B3F">
        <w:rPr>
          <w:rFonts w:eastAsia="Malgun Gothic" w:cs="Malgun Gothic"/>
          <w:bCs/>
          <w:sz w:val="28"/>
          <w:szCs w:val="28"/>
          <w:lang w:val="en-US"/>
        </w:rPr>
        <w:t>invite you to a high level conference on Tuesday</w:t>
      </w:r>
      <w:r w:rsidRPr="000F2B3F">
        <w:rPr>
          <w:rFonts w:eastAsia="Malgun Gothic" w:cs="Malgun Gothic"/>
          <w:b/>
          <w:bCs/>
          <w:sz w:val="28"/>
          <w:szCs w:val="28"/>
          <w:lang w:val="en-US"/>
        </w:rPr>
        <w:t xml:space="preserve"> </w:t>
      </w:r>
      <w:r>
        <w:rPr>
          <w:rFonts w:eastAsia="Malgun Gothic" w:cs="Malgun Gothic"/>
          <w:b/>
          <w:bCs/>
          <w:sz w:val="28"/>
          <w:szCs w:val="28"/>
          <w:lang w:val="en-US"/>
        </w:rPr>
        <w:t>September 16</w:t>
      </w:r>
      <w:r>
        <w:rPr>
          <w:sz w:val="28"/>
          <w:szCs w:val="28"/>
          <w:lang w:val="en-US" w:eastAsia="en-US"/>
        </w:rPr>
        <w:t>, 2014</w:t>
      </w:r>
      <w:r w:rsidRPr="000F2B3F">
        <w:rPr>
          <w:sz w:val="28"/>
          <w:szCs w:val="28"/>
          <w:lang w:val="en-US" w:eastAsia="en-US"/>
        </w:rPr>
        <w:t xml:space="preserve"> </w:t>
      </w:r>
    </w:p>
    <w:p w:rsidR="002A51F1" w:rsidRDefault="002A51F1" w:rsidP="002A51F1">
      <w:pPr>
        <w:jc w:val="center"/>
        <w:rPr>
          <w:sz w:val="28"/>
          <w:szCs w:val="28"/>
          <w:lang w:val="en-US" w:eastAsia="en-US"/>
        </w:rPr>
      </w:pPr>
      <w:r w:rsidRPr="000F2B3F">
        <w:rPr>
          <w:sz w:val="28"/>
          <w:szCs w:val="28"/>
          <w:lang w:val="en-US" w:eastAsia="en-US"/>
        </w:rPr>
        <w:t xml:space="preserve">from </w:t>
      </w:r>
      <w:r w:rsidRPr="00BF3CEF">
        <w:rPr>
          <w:b/>
          <w:sz w:val="28"/>
          <w:szCs w:val="28"/>
          <w:lang w:val="en-US" w:eastAsia="en-US"/>
        </w:rPr>
        <w:t>18.30 to 19.30</w:t>
      </w:r>
      <w:r w:rsidRPr="000F2B3F">
        <w:rPr>
          <w:rFonts w:eastAsia="Malgun Gothic" w:cs="Malgun Gothic"/>
          <w:bCs/>
          <w:sz w:val="28"/>
          <w:szCs w:val="28"/>
          <w:lang w:val="en-US"/>
        </w:rPr>
        <w:t xml:space="preserve"> at </w:t>
      </w:r>
      <w:r w:rsidRPr="00BF3CEF">
        <w:rPr>
          <w:b/>
          <w:color w:val="760000"/>
          <w:sz w:val="28"/>
          <w:szCs w:val="28"/>
          <w:lang w:val="en-US" w:eastAsia="en-US"/>
        </w:rPr>
        <w:t>the Castl</w:t>
      </w:r>
      <w:r>
        <w:rPr>
          <w:b/>
          <w:color w:val="760000"/>
          <w:sz w:val="28"/>
          <w:szCs w:val="28"/>
          <w:lang w:val="en-US" w:eastAsia="en-US"/>
        </w:rPr>
        <w:t>e</w:t>
      </w:r>
      <w:r w:rsidRPr="00BF3CEF">
        <w:rPr>
          <w:b/>
          <w:color w:val="760000"/>
          <w:sz w:val="28"/>
          <w:szCs w:val="28"/>
          <w:lang w:val="en-US" w:eastAsia="en-US"/>
        </w:rPr>
        <w:t xml:space="preserve"> of Val Duchesse</w:t>
      </w:r>
      <w:r w:rsidRPr="000F2B3F">
        <w:rPr>
          <w:sz w:val="28"/>
          <w:szCs w:val="28"/>
          <w:lang w:val="en-US" w:eastAsia="en-US"/>
        </w:rPr>
        <w:t xml:space="preserve">,  </w:t>
      </w:r>
    </w:p>
    <w:p w:rsidR="002A51F1" w:rsidRPr="008870B6" w:rsidRDefault="002A51F1" w:rsidP="002A51F1">
      <w:pPr>
        <w:jc w:val="center"/>
        <w:rPr>
          <w:sz w:val="28"/>
          <w:szCs w:val="28"/>
          <w:lang w:val="en-US" w:eastAsia="en-US"/>
        </w:rPr>
      </w:pPr>
      <w:r>
        <w:rPr>
          <w:sz w:val="28"/>
          <w:szCs w:val="28"/>
          <w:lang w:val="en-US" w:eastAsia="en-US"/>
        </w:rPr>
        <w:t xml:space="preserve">259 Boulevard du </w:t>
      </w:r>
      <w:proofErr w:type="spellStart"/>
      <w:r>
        <w:rPr>
          <w:sz w:val="28"/>
          <w:szCs w:val="28"/>
          <w:lang w:val="en-US" w:eastAsia="en-US"/>
        </w:rPr>
        <w:t>Souverain</w:t>
      </w:r>
      <w:proofErr w:type="spellEnd"/>
      <w:r>
        <w:rPr>
          <w:sz w:val="28"/>
          <w:szCs w:val="28"/>
          <w:lang w:val="en-US" w:eastAsia="en-US"/>
        </w:rPr>
        <w:t>,</w:t>
      </w:r>
      <w:r w:rsidRPr="000F2B3F">
        <w:rPr>
          <w:sz w:val="28"/>
          <w:szCs w:val="28"/>
          <w:lang w:val="en-US" w:eastAsia="en-US"/>
        </w:rPr>
        <w:t xml:space="preserve"> </w:t>
      </w:r>
      <w:r>
        <w:rPr>
          <w:sz w:val="28"/>
          <w:szCs w:val="28"/>
          <w:lang w:val="en-US" w:eastAsia="en-US"/>
        </w:rPr>
        <w:t xml:space="preserve">1160 </w:t>
      </w:r>
      <w:r w:rsidRPr="000F2B3F">
        <w:rPr>
          <w:sz w:val="28"/>
          <w:szCs w:val="28"/>
          <w:lang w:val="en-US" w:eastAsia="en-US"/>
        </w:rPr>
        <w:t>Brussels</w:t>
      </w:r>
    </w:p>
    <w:p w:rsidR="002A51F1" w:rsidRPr="00AF3CE1" w:rsidRDefault="002A51F1" w:rsidP="002A51F1">
      <w:pPr>
        <w:jc w:val="center"/>
        <w:rPr>
          <w:rFonts w:eastAsia="Malgun Gothic" w:cs="Malgun Gothic"/>
          <w:bCs/>
          <w:sz w:val="26"/>
          <w:szCs w:val="26"/>
          <w:lang w:val="en-US"/>
        </w:rPr>
      </w:pPr>
    </w:p>
    <w:p w:rsidR="002A51F1" w:rsidRPr="00FB23FA" w:rsidRDefault="002A51F1" w:rsidP="002A51F1">
      <w:pPr>
        <w:jc w:val="center"/>
        <w:rPr>
          <w:sz w:val="28"/>
          <w:szCs w:val="28"/>
          <w:lang w:val="en-US"/>
        </w:rPr>
      </w:pPr>
      <w:r w:rsidRPr="00CC3CA6">
        <w:rPr>
          <w:rFonts w:cs="Arial"/>
          <w:b/>
          <w:sz w:val="28"/>
          <w:szCs w:val="28"/>
          <w:lang w:val="en-US"/>
        </w:rPr>
        <w:t>His</w:t>
      </w:r>
      <w:r w:rsidRPr="00FB23FA">
        <w:rPr>
          <w:rFonts w:cs="Arial"/>
          <w:b/>
          <w:sz w:val="28"/>
          <w:szCs w:val="28"/>
          <w:lang w:val="en-US"/>
        </w:rPr>
        <w:t xml:space="preserve"> Excellency Philippine President </w:t>
      </w:r>
      <w:proofErr w:type="spellStart"/>
      <w:r w:rsidRPr="00FB23FA">
        <w:rPr>
          <w:rFonts w:cs="Arial"/>
          <w:b/>
          <w:sz w:val="28"/>
          <w:szCs w:val="28"/>
          <w:lang w:val="en-US"/>
        </w:rPr>
        <w:t>Benigno</w:t>
      </w:r>
      <w:proofErr w:type="spellEnd"/>
      <w:r w:rsidRPr="00FB23FA">
        <w:rPr>
          <w:rFonts w:cs="Arial"/>
          <w:b/>
          <w:sz w:val="28"/>
          <w:szCs w:val="28"/>
          <w:lang w:val="en-US"/>
        </w:rPr>
        <w:t xml:space="preserve"> S. Aquino III</w:t>
      </w:r>
      <w:r w:rsidRPr="00FB23FA">
        <w:rPr>
          <w:b/>
          <w:sz w:val="28"/>
          <w:szCs w:val="28"/>
          <w:lang w:val="en-US"/>
        </w:rPr>
        <w:t xml:space="preserve"> </w:t>
      </w:r>
      <w:r w:rsidRPr="00FB23FA">
        <w:rPr>
          <w:sz w:val="28"/>
          <w:szCs w:val="28"/>
          <w:lang w:val="en-US"/>
        </w:rPr>
        <w:t>will present his views on :</w:t>
      </w:r>
    </w:p>
    <w:p w:rsidR="002A51F1" w:rsidRDefault="002A51F1" w:rsidP="002A51F1">
      <w:pPr>
        <w:jc w:val="center"/>
        <w:rPr>
          <w:sz w:val="28"/>
          <w:szCs w:val="28"/>
          <w:lang w:val="en-US"/>
        </w:rPr>
      </w:pPr>
    </w:p>
    <w:p w:rsidR="002A51F1" w:rsidRPr="002A51F1" w:rsidRDefault="002A51F1" w:rsidP="002A51F1">
      <w:pPr>
        <w:jc w:val="center"/>
        <w:rPr>
          <w:b/>
          <w:color w:val="760000"/>
          <w:sz w:val="36"/>
          <w:szCs w:val="36"/>
          <w:lang w:val="en-US" w:eastAsia="en-US"/>
          <w14:shadow w14:blurRad="50800" w14:dist="38100" w14:dir="2700000" w14:sx="100000" w14:sy="100000" w14:kx="0" w14:ky="0" w14:algn="tl">
            <w14:srgbClr w14:val="000000">
              <w14:alpha w14:val="60000"/>
            </w14:srgbClr>
          </w14:shadow>
        </w:rPr>
      </w:pPr>
      <w:r w:rsidRPr="002A51F1">
        <w:rPr>
          <w:b/>
          <w:color w:val="760000"/>
          <w:sz w:val="36"/>
          <w:szCs w:val="36"/>
          <w:lang w:val="en-US" w:eastAsia="en-US"/>
          <w14:shadow w14:blurRad="50800" w14:dist="38100" w14:dir="2700000" w14:sx="100000" w14:sy="100000" w14:kx="0" w14:ky="0" w14:algn="tl">
            <w14:srgbClr w14:val="000000">
              <w14:alpha w14:val="60000"/>
            </w14:srgbClr>
          </w14:shadow>
        </w:rPr>
        <w:t>PHILIPPINE RELATIONS WITH THE EUROPEAN UNION:</w:t>
      </w:r>
    </w:p>
    <w:p w:rsidR="002A51F1" w:rsidRPr="002A51F1" w:rsidRDefault="002A51F1" w:rsidP="002A51F1">
      <w:pPr>
        <w:jc w:val="center"/>
        <w:rPr>
          <w:b/>
          <w:color w:val="760000"/>
          <w:sz w:val="36"/>
          <w:szCs w:val="36"/>
          <w:lang w:val="en-US" w:eastAsia="en-US"/>
          <w14:shadow w14:blurRad="50800" w14:dist="38100" w14:dir="2700000" w14:sx="100000" w14:sy="100000" w14:kx="0" w14:ky="0" w14:algn="tl">
            <w14:srgbClr w14:val="000000">
              <w14:alpha w14:val="60000"/>
            </w14:srgbClr>
          </w14:shadow>
        </w:rPr>
      </w:pPr>
      <w:r w:rsidRPr="002A51F1">
        <w:rPr>
          <w:b/>
          <w:color w:val="760000"/>
          <w:sz w:val="36"/>
          <w:szCs w:val="36"/>
          <w:lang w:val="en-US" w:eastAsia="en-US"/>
          <w14:shadow w14:blurRad="50800" w14:dist="38100" w14:dir="2700000" w14:sx="100000" w14:sy="100000" w14:kx="0" w14:ky="0" w14:algn="tl">
            <w14:srgbClr w14:val="000000">
              <w14:alpha w14:val="60000"/>
            </w14:srgbClr>
          </w14:shadow>
        </w:rPr>
        <w:t>SHARED VALUES AND PROSPECTS FOR COOPERATION</w:t>
      </w:r>
    </w:p>
    <w:p w:rsidR="002A51F1" w:rsidRPr="000F2B3F" w:rsidRDefault="002A51F1" w:rsidP="002A51F1">
      <w:pPr>
        <w:jc w:val="center"/>
        <w:rPr>
          <w:sz w:val="28"/>
          <w:szCs w:val="28"/>
          <w:lang w:val="en-US"/>
        </w:rPr>
      </w:pPr>
    </w:p>
    <w:p w:rsidR="002A51F1" w:rsidRPr="00FB23FA" w:rsidRDefault="002A51F1" w:rsidP="002A51F1">
      <w:pPr>
        <w:jc w:val="both"/>
        <w:rPr>
          <w:rFonts w:cs="Arial"/>
          <w:lang w:val="en-US"/>
        </w:rPr>
      </w:pPr>
      <w:r w:rsidRPr="00FB23FA">
        <w:rPr>
          <w:rFonts w:cs="Arial"/>
          <w:lang w:val="en-US"/>
        </w:rPr>
        <w:t>This year, the Philippines and the European Union celebrate the 50</w:t>
      </w:r>
      <w:r w:rsidRPr="00FB23FA">
        <w:rPr>
          <w:rFonts w:cs="Arial"/>
          <w:vertAlign w:val="superscript"/>
          <w:lang w:val="en-US"/>
        </w:rPr>
        <w:t>th</w:t>
      </w:r>
      <w:r w:rsidRPr="00FB23FA">
        <w:rPr>
          <w:rFonts w:cs="Arial"/>
          <w:lang w:val="en-US"/>
        </w:rPr>
        <w:t xml:space="preserve"> anniversary of their bilateral relations.  These ties have matured over the last half century, from an almost exclusive focus on development aid in the late 19</w:t>
      </w:r>
      <w:bookmarkStart w:id="0" w:name="_GoBack"/>
      <w:bookmarkEnd w:id="0"/>
      <w:r w:rsidRPr="00FB23FA">
        <w:rPr>
          <w:rFonts w:cs="Arial"/>
          <w:lang w:val="en-US"/>
        </w:rPr>
        <w:t>60s and early 1970s, to a robust, comprehensive and strategic cooperation on issues of common concern in the last two decades.</w:t>
      </w:r>
    </w:p>
    <w:p w:rsidR="002A51F1" w:rsidRPr="00FB23FA" w:rsidRDefault="002A51F1" w:rsidP="002A51F1">
      <w:pPr>
        <w:jc w:val="both"/>
        <w:rPr>
          <w:rFonts w:cs="Arial"/>
          <w:lang w:val="en-US"/>
        </w:rPr>
      </w:pPr>
      <w:r w:rsidRPr="00FB23FA">
        <w:rPr>
          <w:rFonts w:cs="Arial"/>
          <w:lang w:val="en-US"/>
        </w:rPr>
        <w:t>The visit to Brussels by</w:t>
      </w:r>
      <w:r>
        <w:rPr>
          <w:rFonts w:cs="Arial"/>
          <w:lang w:val="en-US"/>
        </w:rPr>
        <w:t xml:space="preserve"> President Aquino</w:t>
      </w:r>
      <w:r w:rsidRPr="00FB23FA">
        <w:rPr>
          <w:rFonts w:cs="Arial"/>
          <w:lang w:val="en-US"/>
        </w:rPr>
        <w:t xml:space="preserve"> in September 2014 is especially significant because of the 50</w:t>
      </w:r>
      <w:r w:rsidRPr="00FB23FA">
        <w:rPr>
          <w:rFonts w:cs="Arial"/>
          <w:vertAlign w:val="superscript"/>
          <w:lang w:val="en-US"/>
        </w:rPr>
        <w:t>th</w:t>
      </w:r>
      <w:r w:rsidRPr="00FB23FA">
        <w:rPr>
          <w:rFonts w:cs="Arial"/>
          <w:lang w:val="en-US"/>
        </w:rPr>
        <w:t xml:space="preserve"> anniversary of the bilateral ties, and in view of several recent milestones in the relationship, including the signing of the their Partnership and Cooperation Agreement (PCA), one of the first agreements of its kind signed after the entry into force of the Lisbon Treaty. </w:t>
      </w:r>
    </w:p>
    <w:p w:rsidR="002A51F1" w:rsidRPr="00FB23FA" w:rsidRDefault="002A51F1" w:rsidP="002A51F1">
      <w:pPr>
        <w:jc w:val="both"/>
        <w:rPr>
          <w:rFonts w:cs="Arial"/>
          <w:lang w:val="en-US"/>
        </w:rPr>
      </w:pPr>
      <w:r w:rsidRPr="00FB23FA">
        <w:rPr>
          <w:rFonts w:cs="Arial"/>
          <w:lang w:val="en-US"/>
        </w:rPr>
        <w:t>The President is expected to speak of his vision for the future of Philippines-EU relations, including cooperation on critical issues of the day, such as inclusive growth, good governance and maritime security.</w:t>
      </w:r>
    </w:p>
    <w:p w:rsidR="002A51F1" w:rsidRPr="000F2B3F" w:rsidRDefault="002A51F1" w:rsidP="002A51F1">
      <w:pPr>
        <w:rPr>
          <w:b/>
          <w:color w:val="760000"/>
          <w:sz w:val="36"/>
          <w:szCs w:val="36"/>
          <w:lang w:val="en-US" w:eastAsia="en-US"/>
        </w:rPr>
      </w:pPr>
    </w:p>
    <w:p w:rsidR="002A51F1" w:rsidRDefault="002A51F1" w:rsidP="002A51F1">
      <w:pPr>
        <w:pStyle w:val="Lijstalinea"/>
        <w:ind w:left="0"/>
        <w:rPr>
          <w:b/>
          <w:lang w:val="en-US" w:eastAsia="en-US"/>
        </w:rPr>
      </w:pPr>
      <w:r w:rsidRPr="00AF3CE1">
        <w:rPr>
          <w:b/>
          <w:lang w:val="en-US" w:eastAsia="en-US"/>
        </w:rPr>
        <w:t>PROGRAMME</w:t>
      </w:r>
    </w:p>
    <w:p w:rsidR="002A51F1" w:rsidRPr="00AF3CE1" w:rsidRDefault="002A51F1" w:rsidP="002A51F1">
      <w:pPr>
        <w:pStyle w:val="Lijstalinea"/>
        <w:ind w:left="0"/>
        <w:rPr>
          <w:b/>
          <w:lang w:val="en-US" w:eastAsia="en-US"/>
        </w:rPr>
      </w:pPr>
    </w:p>
    <w:p w:rsidR="002A51F1" w:rsidRDefault="002A51F1" w:rsidP="002A51F1">
      <w:pPr>
        <w:pStyle w:val="Lijstalinea"/>
        <w:ind w:left="0"/>
        <w:rPr>
          <w:i/>
          <w:lang w:val="en-GB"/>
        </w:rPr>
      </w:pPr>
      <w:r>
        <w:rPr>
          <w:lang w:val="en-US"/>
        </w:rPr>
        <w:t>17.30-18.25</w:t>
      </w:r>
      <w:r w:rsidRPr="00A43FE1">
        <w:rPr>
          <w:lang w:val="en-US"/>
        </w:rPr>
        <w:t xml:space="preserve"> </w:t>
      </w:r>
      <w:r>
        <w:rPr>
          <w:lang w:val="en-US"/>
        </w:rPr>
        <w:tab/>
      </w:r>
      <w:r w:rsidRPr="00A43FE1">
        <w:rPr>
          <w:lang w:val="en-US"/>
        </w:rPr>
        <w:t>Registration</w:t>
      </w:r>
      <w:r>
        <w:rPr>
          <w:lang w:val="en-US"/>
        </w:rPr>
        <w:t xml:space="preserve">. </w:t>
      </w:r>
      <w:r w:rsidRPr="00EB402F">
        <w:rPr>
          <w:i/>
          <w:lang w:val="en-GB"/>
        </w:rPr>
        <w:t>Please note that doors will be closed at 18.30 sharp.</w:t>
      </w:r>
    </w:p>
    <w:p w:rsidR="002A51F1" w:rsidRDefault="002A51F1" w:rsidP="002A51F1">
      <w:pPr>
        <w:pStyle w:val="Lijstalinea"/>
        <w:ind w:left="0"/>
        <w:rPr>
          <w:lang w:val="en-US"/>
        </w:rPr>
      </w:pPr>
    </w:p>
    <w:p w:rsidR="002A51F1" w:rsidRPr="00CC3CA6" w:rsidRDefault="002A51F1" w:rsidP="002A51F1">
      <w:pPr>
        <w:pStyle w:val="Lijstalinea"/>
        <w:ind w:left="1413" w:hanging="1410"/>
        <w:rPr>
          <w:lang w:val="en-US"/>
        </w:rPr>
      </w:pPr>
      <w:r>
        <w:rPr>
          <w:lang w:val="en-US"/>
        </w:rPr>
        <w:t>18.30</w:t>
      </w:r>
      <w:r w:rsidRPr="00A43FE1">
        <w:rPr>
          <w:lang w:val="en-US"/>
        </w:rPr>
        <w:tab/>
      </w:r>
      <w:r>
        <w:rPr>
          <w:lang w:val="en-US"/>
        </w:rPr>
        <w:tab/>
      </w:r>
      <w:r w:rsidRPr="00CC3CA6">
        <w:rPr>
          <w:i/>
          <w:lang w:val="en-US"/>
        </w:rPr>
        <w:t>Welcome Words:</w:t>
      </w:r>
      <w:r w:rsidRPr="00CC3CA6">
        <w:rPr>
          <w:lang w:val="en-US"/>
        </w:rPr>
        <w:t xml:space="preserve">  </w:t>
      </w:r>
      <w:r w:rsidR="00EF0F69">
        <w:rPr>
          <w:b/>
          <w:lang w:val="en-US"/>
        </w:rPr>
        <w:t>Ambassador Marc Otte, Director General</w:t>
      </w:r>
      <w:r w:rsidR="00EF0F69" w:rsidRPr="00EF0F69">
        <w:rPr>
          <w:lang w:val="en-US"/>
        </w:rPr>
        <w:t>,</w:t>
      </w:r>
      <w:r w:rsidRPr="00EF0F69">
        <w:rPr>
          <w:lang w:val="en-US"/>
        </w:rPr>
        <w:t xml:space="preserve"> Egmont Institute</w:t>
      </w:r>
      <w:r w:rsidRPr="00CC3CA6">
        <w:rPr>
          <w:lang w:val="en-US"/>
        </w:rPr>
        <w:t xml:space="preserve"> </w:t>
      </w:r>
    </w:p>
    <w:p w:rsidR="002A51F1" w:rsidRDefault="002A51F1" w:rsidP="002A51F1">
      <w:pPr>
        <w:ind w:left="1413" w:firstLine="3"/>
        <w:rPr>
          <w:b/>
          <w:lang w:val="en-US"/>
        </w:rPr>
      </w:pPr>
      <w:r w:rsidRPr="00A43FE1">
        <w:rPr>
          <w:i/>
          <w:lang w:val="en-US"/>
        </w:rPr>
        <w:t>Keynote speech</w:t>
      </w:r>
      <w:r w:rsidRPr="00A43FE1">
        <w:rPr>
          <w:lang w:val="en-US"/>
        </w:rPr>
        <w:t xml:space="preserve">:  </w:t>
      </w:r>
      <w:r w:rsidRPr="00CC3CA6">
        <w:rPr>
          <w:rFonts w:cs="Arial"/>
          <w:b/>
          <w:lang w:val="en-US"/>
        </w:rPr>
        <w:t>His</w:t>
      </w:r>
      <w:r w:rsidRPr="00EB402F">
        <w:rPr>
          <w:rFonts w:cs="Arial"/>
          <w:b/>
          <w:lang w:val="en-US"/>
        </w:rPr>
        <w:t xml:space="preserve"> Excellency Philippine President </w:t>
      </w:r>
      <w:proofErr w:type="spellStart"/>
      <w:r w:rsidRPr="00EB402F">
        <w:rPr>
          <w:rFonts w:cs="Arial"/>
          <w:b/>
          <w:lang w:val="en-US"/>
        </w:rPr>
        <w:t>Benigno</w:t>
      </w:r>
      <w:proofErr w:type="spellEnd"/>
      <w:r w:rsidRPr="00EB402F">
        <w:rPr>
          <w:rFonts w:cs="Arial"/>
          <w:b/>
          <w:lang w:val="en-US"/>
        </w:rPr>
        <w:t xml:space="preserve"> S. Aquino III</w:t>
      </w:r>
      <w:r w:rsidRPr="00EB402F">
        <w:rPr>
          <w:b/>
          <w:lang w:val="en-US"/>
        </w:rPr>
        <w:t xml:space="preserve"> </w:t>
      </w:r>
    </w:p>
    <w:p w:rsidR="00EF0F69" w:rsidRDefault="00EF0F69" w:rsidP="002A51F1">
      <w:pPr>
        <w:ind w:left="1413" w:firstLine="3"/>
        <w:rPr>
          <w:lang w:val="en-US"/>
        </w:rPr>
      </w:pPr>
    </w:p>
    <w:p w:rsidR="002A51F1" w:rsidRDefault="002A51F1" w:rsidP="002A51F1">
      <w:pPr>
        <w:pStyle w:val="Lijstalinea"/>
        <w:ind w:left="708" w:firstLine="708"/>
        <w:rPr>
          <w:i/>
          <w:lang w:val="en-US"/>
        </w:rPr>
      </w:pPr>
      <w:r w:rsidRPr="00A43FE1">
        <w:rPr>
          <w:i/>
          <w:lang w:val="en-US"/>
        </w:rPr>
        <w:t>Concluding remarks</w:t>
      </w:r>
      <w:r>
        <w:rPr>
          <w:i/>
          <w:lang w:val="en-US"/>
        </w:rPr>
        <w:t>:</w:t>
      </w:r>
      <w:r w:rsidRPr="00CC3CA6">
        <w:rPr>
          <w:b/>
          <w:lang w:val="en-US"/>
        </w:rPr>
        <w:t xml:space="preserve"> </w:t>
      </w:r>
      <w:r w:rsidR="00EF0F69">
        <w:rPr>
          <w:b/>
          <w:lang w:val="en-US"/>
        </w:rPr>
        <w:t>Ambassador Marc Otte</w:t>
      </w:r>
    </w:p>
    <w:p w:rsidR="002A51F1" w:rsidRDefault="002A51F1" w:rsidP="002A51F1">
      <w:pPr>
        <w:pStyle w:val="Lijstalinea"/>
        <w:ind w:left="0"/>
        <w:rPr>
          <w:lang w:val="en-US"/>
        </w:rPr>
      </w:pPr>
    </w:p>
    <w:p w:rsidR="002A51F1" w:rsidRPr="00A43FE1" w:rsidRDefault="002A51F1" w:rsidP="002A51F1">
      <w:pPr>
        <w:pStyle w:val="Lijstalinea"/>
        <w:ind w:left="0"/>
        <w:rPr>
          <w:lang w:val="en-US"/>
        </w:rPr>
      </w:pPr>
      <w:r>
        <w:rPr>
          <w:lang w:val="en-US"/>
        </w:rPr>
        <w:t>19.30</w:t>
      </w:r>
      <w:r>
        <w:rPr>
          <w:lang w:val="en-US"/>
        </w:rPr>
        <w:tab/>
      </w:r>
      <w:r>
        <w:rPr>
          <w:lang w:val="en-US"/>
        </w:rPr>
        <w:tab/>
        <w:t>Reception offered by the Embassy of the Republic of the Philippines</w:t>
      </w:r>
    </w:p>
    <w:p w:rsidR="002A51F1" w:rsidRDefault="002A51F1" w:rsidP="002A51F1">
      <w:pPr>
        <w:pStyle w:val="Lijstalinea"/>
        <w:ind w:left="0"/>
        <w:rPr>
          <w:color w:val="1F497D"/>
          <w:sz w:val="16"/>
          <w:szCs w:val="16"/>
          <w:lang w:val="en-US"/>
        </w:rPr>
      </w:pPr>
      <w:r w:rsidRPr="00346FBF">
        <w:rPr>
          <w:color w:val="1F497D"/>
          <w:sz w:val="16"/>
          <w:szCs w:val="16"/>
          <w:lang w:val="en-US"/>
        </w:rPr>
        <w:tab/>
      </w:r>
    </w:p>
    <w:p w:rsidR="002A51F1" w:rsidRPr="00F056C3" w:rsidRDefault="002A51F1" w:rsidP="002A51F1">
      <w:pPr>
        <w:rPr>
          <w:i/>
          <w:sz w:val="24"/>
          <w:szCs w:val="24"/>
          <w:lang w:val="en-US"/>
        </w:rPr>
      </w:pPr>
    </w:p>
    <w:p w:rsidR="009612A8" w:rsidRPr="002A51F1" w:rsidRDefault="00680910">
      <w:pPr>
        <w:rPr>
          <w:lang w:val="en-US"/>
        </w:rPr>
      </w:pPr>
    </w:p>
    <w:sectPr w:rsidR="009612A8" w:rsidRPr="002A51F1" w:rsidSect="00E06217">
      <w:headerReference w:type="default" r:id="rId7"/>
      <w:pgSz w:w="11906" w:h="16838"/>
      <w:pgMar w:top="1560"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910" w:rsidRDefault="00680910" w:rsidP="002A51F1">
      <w:r>
        <w:separator/>
      </w:r>
    </w:p>
  </w:endnote>
  <w:endnote w:type="continuationSeparator" w:id="0">
    <w:p w:rsidR="00680910" w:rsidRDefault="00680910" w:rsidP="002A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910" w:rsidRDefault="00680910" w:rsidP="002A51F1">
      <w:r>
        <w:separator/>
      </w:r>
    </w:p>
  </w:footnote>
  <w:footnote w:type="continuationSeparator" w:id="0">
    <w:p w:rsidR="00680910" w:rsidRDefault="00680910" w:rsidP="002A5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F1" w:rsidRDefault="00E06217" w:rsidP="002A51F1">
    <w:pPr>
      <w:pStyle w:val="Koptekst"/>
      <w:jc w:val="both"/>
    </w:pPr>
    <w:r w:rsidRPr="00CB5029">
      <w:rPr>
        <w:noProof/>
        <w:sz w:val="16"/>
        <w:szCs w:val="16"/>
        <w:lang w:val="nl-BE" w:eastAsia="nl-BE"/>
      </w:rPr>
      <w:drawing>
        <wp:inline distT="0" distB="0" distL="0" distR="0" wp14:anchorId="159C30DE" wp14:editId="240B76A0">
          <wp:extent cx="1381125" cy="752475"/>
          <wp:effectExtent l="0" t="0" r="9525" b="9525"/>
          <wp:docPr id="5" name="Image 5" descr="logo_def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f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sidR="002A51F1">
      <w:t xml:space="preserve">                                                                                      </w:t>
    </w:r>
    <w:r w:rsidR="002A51F1" w:rsidRPr="00EE0FB4">
      <w:rPr>
        <w:noProof/>
        <w:lang w:val="nl-BE" w:eastAsia="nl-BE"/>
      </w:rPr>
      <w:drawing>
        <wp:inline distT="0" distB="0" distL="0" distR="0">
          <wp:extent cx="952500" cy="10382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p w:rsidR="002A51F1" w:rsidRDefault="002A51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F1"/>
    <w:rsid w:val="002A51F1"/>
    <w:rsid w:val="005D5841"/>
    <w:rsid w:val="00680910"/>
    <w:rsid w:val="00B17720"/>
    <w:rsid w:val="00D35D77"/>
    <w:rsid w:val="00E06217"/>
    <w:rsid w:val="00EF0F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51F1"/>
    <w:pPr>
      <w:spacing w:after="0" w:line="240" w:lineRule="auto"/>
    </w:pPr>
    <w:rPr>
      <w:rFonts w:ascii="Calibri" w:eastAsia="Calibri" w:hAnsi="Calibri" w:cs="Times New Roman"/>
      <w:lang w:eastAsia="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51F1"/>
    <w:pPr>
      <w:ind w:left="720"/>
    </w:pPr>
  </w:style>
  <w:style w:type="paragraph" w:styleId="Koptekst">
    <w:name w:val="header"/>
    <w:basedOn w:val="Standaard"/>
    <w:link w:val="KoptekstChar"/>
    <w:uiPriority w:val="99"/>
    <w:unhideWhenUsed/>
    <w:rsid w:val="002A51F1"/>
    <w:pPr>
      <w:tabs>
        <w:tab w:val="center" w:pos="4536"/>
        <w:tab w:val="right" w:pos="9072"/>
      </w:tabs>
    </w:pPr>
  </w:style>
  <w:style w:type="character" w:customStyle="1" w:styleId="KoptekstChar">
    <w:name w:val="Koptekst Char"/>
    <w:basedOn w:val="Standaardalinea-lettertype"/>
    <w:link w:val="Koptekst"/>
    <w:uiPriority w:val="99"/>
    <w:rsid w:val="002A51F1"/>
    <w:rPr>
      <w:rFonts w:ascii="Calibri" w:eastAsia="Calibri" w:hAnsi="Calibri" w:cs="Times New Roman"/>
      <w:lang w:eastAsia="fr-BE"/>
    </w:rPr>
  </w:style>
  <w:style w:type="paragraph" w:styleId="Voettekst">
    <w:name w:val="footer"/>
    <w:basedOn w:val="Standaard"/>
    <w:link w:val="VoettekstChar"/>
    <w:uiPriority w:val="99"/>
    <w:unhideWhenUsed/>
    <w:rsid w:val="002A51F1"/>
    <w:pPr>
      <w:tabs>
        <w:tab w:val="center" w:pos="4536"/>
        <w:tab w:val="right" w:pos="9072"/>
      </w:tabs>
    </w:pPr>
  </w:style>
  <w:style w:type="character" w:customStyle="1" w:styleId="VoettekstChar">
    <w:name w:val="Voettekst Char"/>
    <w:basedOn w:val="Standaardalinea-lettertype"/>
    <w:link w:val="Voettekst"/>
    <w:uiPriority w:val="99"/>
    <w:rsid w:val="002A51F1"/>
    <w:rPr>
      <w:rFonts w:ascii="Calibri" w:eastAsia="Calibri" w:hAnsi="Calibri" w:cs="Times New Roman"/>
      <w:lang w:eastAsia="fr-BE"/>
    </w:rPr>
  </w:style>
  <w:style w:type="paragraph" w:styleId="Ballontekst">
    <w:name w:val="Balloon Text"/>
    <w:basedOn w:val="Standaard"/>
    <w:link w:val="BallontekstChar"/>
    <w:uiPriority w:val="99"/>
    <w:semiHidden/>
    <w:unhideWhenUsed/>
    <w:rsid w:val="00B17720"/>
    <w:rPr>
      <w:rFonts w:ascii="Tahoma" w:hAnsi="Tahoma" w:cs="Tahoma"/>
      <w:sz w:val="16"/>
      <w:szCs w:val="16"/>
    </w:rPr>
  </w:style>
  <w:style w:type="character" w:customStyle="1" w:styleId="BallontekstChar">
    <w:name w:val="Ballontekst Char"/>
    <w:basedOn w:val="Standaardalinea-lettertype"/>
    <w:link w:val="Ballontekst"/>
    <w:uiPriority w:val="99"/>
    <w:semiHidden/>
    <w:rsid w:val="00B17720"/>
    <w:rPr>
      <w:rFonts w:ascii="Tahoma" w:eastAsia="Calibri" w:hAnsi="Tahoma" w:cs="Tahoma"/>
      <w:sz w:val="16"/>
      <w:szCs w:val="16"/>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51F1"/>
    <w:pPr>
      <w:spacing w:after="0" w:line="240" w:lineRule="auto"/>
    </w:pPr>
    <w:rPr>
      <w:rFonts w:ascii="Calibri" w:eastAsia="Calibri" w:hAnsi="Calibri" w:cs="Times New Roman"/>
      <w:lang w:eastAsia="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51F1"/>
    <w:pPr>
      <w:ind w:left="720"/>
    </w:pPr>
  </w:style>
  <w:style w:type="paragraph" w:styleId="Koptekst">
    <w:name w:val="header"/>
    <w:basedOn w:val="Standaard"/>
    <w:link w:val="KoptekstChar"/>
    <w:uiPriority w:val="99"/>
    <w:unhideWhenUsed/>
    <w:rsid w:val="002A51F1"/>
    <w:pPr>
      <w:tabs>
        <w:tab w:val="center" w:pos="4536"/>
        <w:tab w:val="right" w:pos="9072"/>
      </w:tabs>
    </w:pPr>
  </w:style>
  <w:style w:type="character" w:customStyle="1" w:styleId="KoptekstChar">
    <w:name w:val="Koptekst Char"/>
    <w:basedOn w:val="Standaardalinea-lettertype"/>
    <w:link w:val="Koptekst"/>
    <w:uiPriority w:val="99"/>
    <w:rsid w:val="002A51F1"/>
    <w:rPr>
      <w:rFonts w:ascii="Calibri" w:eastAsia="Calibri" w:hAnsi="Calibri" w:cs="Times New Roman"/>
      <w:lang w:eastAsia="fr-BE"/>
    </w:rPr>
  </w:style>
  <w:style w:type="paragraph" w:styleId="Voettekst">
    <w:name w:val="footer"/>
    <w:basedOn w:val="Standaard"/>
    <w:link w:val="VoettekstChar"/>
    <w:uiPriority w:val="99"/>
    <w:unhideWhenUsed/>
    <w:rsid w:val="002A51F1"/>
    <w:pPr>
      <w:tabs>
        <w:tab w:val="center" w:pos="4536"/>
        <w:tab w:val="right" w:pos="9072"/>
      </w:tabs>
    </w:pPr>
  </w:style>
  <w:style w:type="character" w:customStyle="1" w:styleId="VoettekstChar">
    <w:name w:val="Voettekst Char"/>
    <w:basedOn w:val="Standaardalinea-lettertype"/>
    <w:link w:val="Voettekst"/>
    <w:uiPriority w:val="99"/>
    <w:rsid w:val="002A51F1"/>
    <w:rPr>
      <w:rFonts w:ascii="Calibri" w:eastAsia="Calibri" w:hAnsi="Calibri" w:cs="Times New Roman"/>
      <w:lang w:eastAsia="fr-BE"/>
    </w:rPr>
  </w:style>
  <w:style w:type="paragraph" w:styleId="Ballontekst">
    <w:name w:val="Balloon Text"/>
    <w:basedOn w:val="Standaard"/>
    <w:link w:val="BallontekstChar"/>
    <w:uiPriority w:val="99"/>
    <w:semiHidden/>
    <w:unhideWhenUsed/>
    <w:rsid w:val="00B17720"/>
    <w:rPr>
      <w:rFonts w:ascii="Tahoma" w:hAnsi="Tahoma" w:cs="Tahoma"/>
      <w:sz w:val="16"/>
      <w:szCs w:val="16"/>
    </w:rPr>
  </w:style>
  <w:style w:type="character" w:customStyle="1" w:styleId="BallontekstChar">
    <w:name w:val="Ballontekst Char"/>
    <w:basedOn w:val="Standaardalinea-lettertype"/>
    <w:link w:val="Ballontekst"/>
    <w:uiPriority w:val="99"/>
    <w:semiHidden/>
    <w:rsid w:val="00B17720"/>
    <w:rPr>
      <w:rFonts w:ascii="Tahoma" w:eastAsia="Calibri" w:hAnsi="Tahoma" w:cs="Tahoma"/>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1510</Characters>
  <Application>Microsoft Office Word</Application>
  <DocSecurity>0</DocSecurity>
  <Lines>12</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Duterme (EGMONT Institute)</dc:creator>
  <cp:lastModifiedBy>Vanlauwe</cp:lastModifiedBy>
  <cp:revision>2</cp:revision>
  <dcterms:created xsi:type="dcterms:W3CDTF">2014-08-27T12:06:00Z</dcterms:created>
  <dcterms:modified xsi:type="dcterms:W3CDTF">2014-08-27T12:06:00Z</dcterms:modified>
</cp:coreProperties>
</file>